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8BDB" w14:textId="77777777" w:rsidR="00CC1542" w:rsidRDefault="00000000">
      <w:pPr>
        <w:pStyle w:val="Standard"/>
        <w:tabs>
          <w:tab w:val="left" w:pos="4962"/>
        </w:tabs>
        <w:spacing w:after="240" w:line="360" w:lineRule="auto"/>
        <w:ind w:firstLine="495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6A35" wp14:editId="7F3F4213">
            <wp:simplePos x="0" y="0"/>
            <wp:positionH relativeFrom="page">
              <wp:posOffset>466563</wp:posOffset>
            </wp:positionH>
            <wp:positionV relativeFrom="paragraph">
              <wp:posOffset>66595</wp:posOffset>
            </wp:positionV>
            <wp:extent cx="2808003" cy="1000079"/>
            <wp:effectExtent l="0" t="0" r="0" b="0"/>
            <wp:wrapSquare wrapText="bothSides"/>
            <wp:docPr id="90184521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03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 </w:t>
      </w:r>
    </w:p>
    <w:p w14:paraId="7C41461E" w14:textId="79E40A80" w:rsidR="00CC1542" w:rsidRPr="00B80F94" w:rsidRDefault="00000000" w:rsidP="00B80F94">
      <w:pPr>
        <w:pStyle w:val="Standard"/>
        <w:tabs>
          <w:tab w:val="left" w:pos="4962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B80F94">
        <w:rPr>
          <w:b/>
          <w:bCs/>
          <w:sz w:val="32"/>
          <w:szCs w:val="32"/>
        </w:rPr>
        <w:t xml:space="preserve">Starostwo </w:t>
      </w:r>
      <w:r w:rsidR="00B80F94" w:rsidRPr="00B80F94">
        <w:rPr>
          <w:b/>
          <w:bCs/>
          <w:sz w:val="32"/>
          <w:szCs w:val="32"/>
        </w:rPr>
        <w:t>P</w:t>
      </w:r>
      <w:r w:rsidRPr="00B80F94">
        <w:rPr>
          <w:b/>
          <w:bCs/>
          <w:sz w:val="32"/>
          <w:szCs w:val="32"/>
        </w:rPr>
        <w:t>owiatowe</w:t>
      </w:r>
    </w:p>
    <w:p w14:paraId="6F2BECE0" w14:textId="3C73C2FE" w:rsidR="00CC1542" w:rsidRPr="00B80F94" w:rsidRDefault="00B80F94" w:rsidP="00B80F94">
      <w:pPr>
        <w:pStyle w:val="Standard"/>
        <w:tabs>
          <w:tab w:val="left" w:pos="9918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B80F94">
        <w:rPr>
          <w:b/>
          <w:bCs/>
          <w:sz w:val="32"/>
          <w:szCs w:val="32"/>
        </w:rPr>
        <w:t>w Suwałkach</w:t>
      </w:r>
    </w:p>
    <w:p w14:paraId="33CE9C36" w14:textId="77777777" w:rsidR="00B80F94" w:rsidRDefault="00B80F94" w:rsidP="00B80F94">
      <w:pPr>
        <w:pStyle w:val="Standard"/>
        <w:tabs>
          <w:tab w:val="left" w:pos="9918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14:paraId="27602920" w14:textId="77777777" w:rsidR="00B80F94" w:rsidRDefault="00B80F94" w:rsidP="00B80F94">
      <w:pPr>
        <w:pStyle w:val="Standard"/>
        <w:tabs>
          <w:tab w:val="left" w:pos="9918"/>
        </w:tabs>
        <w:spacing w:after="0" w:line="240" w:lineRule="auto"/>
        <w:jc w:val="center"/>
      </w:pPr>
    </w:p>
    <w:p w14:paraId="032B3082" w14:textId="77777777" w:rsidR="00CC1542" w:rsidRDefault="00000000">
      <w:pPr>
        <w:pStyle w:val="Akapitzlist"/>
        <w:tabs>
          <w:tab w:val="left" w:pos="4962"/>
        </w:tabs>
        <w:spacing w:after="0" w:line="240" w:lineRule="auto"/>
        <w:ind w:left="0"/>
      </w:pPr>
      <w:r>
        <w:rPr>
          <w:b/>
          <w:bCs/>
          <w:sz w:val="26"/>
          <w:szCs w:val="26"/>
        </w:rPr>
        <w:t xml:space="preserve">Proszę o udzielenie nieodpłatnej pomocy prawnej lub poradnictwa obywatelskiego </w:t>
      </w:r>
      <w:r>
        <w:rPr>
          <w:b/>
          <w:bCs/>
          <w:color w:val="0070C0"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2AF0AAB1" w14:textId="77777777" w:rsidR="00CB0A16" w:rsidRDefault="00CB0A16">
      <w:pPr>
        <w:sectPr w:rsidR="00CB0A16" w:rsidSect="005A4248">
          <w:pgSz w:w="11906" w:h="16838"/>
          <w:pgMar w:top="851" w:right="1417" w:bottom="568" w:left="1417" w:header="708" w:footer="708" w:gutter="0"/>
          <w:cols w:space="708"/>
        </w:sectPr>
      </w:pPr>
    </w:p>
    <w:p w14:paraId="6DD11C5F" w14:textId="77777777" w:rsidR="00CC1542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b/>
          <w:bCs/>
          <w:sz w:val="26"/>
          <w:szCs w:val="26"/>
        </w:rPr>
        <w:t xml:space="preserve">i uzasadniam to następująco: </w:t>
      </w:r>
      <w:r>
        <w:rPr>
          <w:sz w:val="26"/>
          <w:szCs w:val="26"/>
        </w:rPr>
        <w:t xml:space="preserve"> </w:t>
      </w:r>
    </w:p>
    <w:p w14:paraId="0A3A51B7" w14:textId="77777777" w:rsidR="00CC1542" w:rsidRDefault="00000000">
      <w:pPr>
        <w:pStyle w:val="Akapitzlist"/>
        <w:tabs>
          <w:tab w:val="left" w:pos="4962"/>
        </w:tabs>
        <w:spacing w:after="40" w:line="48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7A5D8DDA" w14:textId="77777777" w:rsidR="00CC1542" w:rsidRDefault="00000000">
      <w:pPr>
        <w:pStyle w:val="Akapitzlist"/>
        <w:tabs>
          <w:tab w:val="left" w:pos="4962"/>
        </w:tabs>
        <w:spacing w:after="0" w:line="48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7217E31F" w14:textId="77777777" w:rsidR="00CC1542" w:rsidRDefault="00000000">
      <w:pPr>
        <w:pStyle w:val="Standard"/>
        <w:spacing w:after="0" w:line="360" w:lineRule="auto"/>
      </w:pPr>
      <w:r>
        <w:rPr>
          <w:sz w:val="20"/>
          <w:szCs w:val="20"/>
        </w:rPr>
        <w:t>Załączniki (opcjonalnie, tylko gdy służą wykazaniu okoliczności uzasadniających):</w:t>
      </w:r>
    </w:p>
    <w:p w14:paraId="19711114" w14:textId="77777777" w:rsidR="00CC1542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21A8E6A3" w14:textId="77777777" w:rsidR="00CC1542" w:rsidRDefault="00000000">
      <w:pPr>
        <w:pStyle w:val="Standard"/>
        <w:tabs>
          <w:tab w:val="left" w:pos="4962"/>
        </w:tabs>
        <w:spacing w:after="120" w:line="240" w:lineRule="auto"/>
        <w:jc w:val="both"/>
      </w:pPr>
      <w:r>
        <w:rPr>
          <w:b/>
          <w:bCs/>
          <w:sz w:val="26"/>
          <w:szCs w:val="26"/>
        </w:rPr>
        <w:t>Informuję, że dostępne dla mnie środki porozumiewania się na odległość to:</w:t>
      </w:r>
    </w:p>
    <w:p w14:paraId="67A4C1CC" w14:textId="77777777" w:rsidR="00CC1542" w:rsidRDefault="00000000">
      <w:pPr>
        <w:pStyle w:val="Akapitzlist"/>
        <w:tabs>
          <w:tab w:val="left" w:pos="5387"/>
        </w:tabs>
        <w:spacing w:after="0" w:line="360" w:lineRule="auto"/>
        <w:ind w:left="425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telefon, numer </w:t>
      </w:r>
      <w:r>
        <w:rPr>
          <w:sz w:val="16"/>
          <w:szCs w:val="16"/>
        </w:rPr>
        <w:t>. . . . . . . . . . . . . . . . . . . . . . . . . . . . . . . . . . . . . . . . . . . . . . . . . . . . . . . . . . . . . . . . . . . . . . . . . . . . . . . . . . . . . . . . . . .</w:t>
      </w:r>
    </w:p>
    <w:p w14:paraId="36AB8CFF" w14:textId="77777777" w:rsidR="00CC1542" w:rsidRDefault="00000000">
      <w:pPr>
        <w:pStyle w:val="Akapitzlist"/>
        <w:tabs>
          <w:tab w:val="left" w:pos="5682"/>
        </w:tabs>
        <w:spacing w:after="0" w:line="360" w:lineRule="auto"/>
        <w:ind w:hanging="294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poczta elektroniczna, adres e-mail </w:t>
      </w:r>
      <w:r>
        <w:rPr>
          <w:sz w:val="16"/>
          <w:szCs w:val="16"/>
        </w:rPr>
        <w:t xml:space="preserve"> . . . . . . . . . . . . . . . . . . . . . . . . . . . . . . . . . . . . . . . . . . . . . . . . .. . . . . . . .. . . . . . . . . .</w:t>
      </w:r>
    </w:p>
    <w:p w14:paraId="554815D0" w14:textId="77777777" w:rsidR="007C463E" w:rsidRDefault="007C463E">
      <w:pPr>
        <w:pStyle w:val="Standard"/>
        <w:tabs>
          <w:tab w:val="left" w:pos="4962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14:paraId="5DCBAE3D" w14:textId="77777777" w:rsidR="007C463E" w:rsidRDefault="007C463E">
      <w:pPr>
        <w:pStyle w:val="Standard"/>
        <w:tabs>
          <w:tab w:val="left" w:pos="4962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14:paraId="102A871E" w14:textId="77777777" w:rsidR="007C463E" w:rsidRDefault="007C463E">
      <w:pPr>
        <w:pStyle w:val="Standard"/>
        <w:tabs>
          <w:tab w:val="left" w:pos="4962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14:paraId="60E6AB5E" w14:textId="69E84EF9" w:rsidR="00CC1542" w:rsidRDefault="00000000">
      <w:pPr>
        <w:pStyle w:val="Standard"/>
        <w:tabs>
          <w:tab w:val="left" w:pos="4962"/>
        </w:tabs>
        <w:spacing w:after="0" w:line="240" w:lineRule="auto"/>
        <w:jc w:val="center"/>
      </w:pPr>
      <w:r>
        <w:rPr>
          <w:b/>
          <w:bCs/>
          <w:sz w:val="26"/>
          <w:szCs w:val="26"/>
        </w:rPr>
        <w:t>Oświadczenie</w:t>
      </w:r>
    </w:p>
    <w:p w14:paraId="0C492FE2" w14:textId="77777777" w:rsidR="00CC1542" w:rsidRDefault="00000000">
      <w:pPr>
        <w:pStyle w:val="Standard"/>
        <w:tabs>
          <w:tab w:val="left" w:pos="4962"/>
        </w:tabs>
        <w:spacing w:after="120" w:line="240" w:lineRule="auto"/>
        <w:jc w:val="center"/>
      </w:pPr>
      <w:r>
        <w:rPr>
          <w:b/>
          <w:bCs/>
          <w:sz w:val="20"/>
          <w:szCs w:val="20"/>
        </w:rPr>
        <w:t xml:space="preserve"> </w:t>
      </w:r>
      <w:bookmarkStart w:id="0" w:name="_Hlk35346183"/>
      <w:r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6EBEB8CE" w14:textId="77777777" w:rsidR="00CC1542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sz w:val="24"/>
          <w:szCs w:val="24"/>
        </w:rPr>
        <w:t xml:space="preserve">Ja, niżej podpisany(na), (imię, nazwisko, adres) </w:t>
      </w:r>
      <w:r>
        <w:rPr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sz w:val="24"/>
          <w:szCs w:val="24"/>
        </w:rPr>
        <w:t xml:space="preserve">, PESEL 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. . . . . . . . . . . . . . . . . . . . . . . . . . . . . </w:t>
      </w:r>
      <w:r>
        <w:rPr>
          <w:sz w:val="24"/>
          <w:szCs w:val="24"/>
        </w:rPr>
        <w:t>, oświadczam, że nie jestem w stanie ponieść kosztów odpłatnej pomocy prawnej.</w:t>
      </w:r>
    </w:p>
    <w:p w14:paraId="05B4B78F" w14:textId="77777777" w:rsidR="00CC1542" w:rsidRDefault="00000000">
      <w:pPr>
        <w:pStyle w:val="Standard"/>
        <w:spacing w:before="120" w:after="120" w:line="240" w:lineRule="auto"/>
      </w:pPr>
      <w:r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. . . . . . . . . . . . . . . . . . . . . . . . . . . . . . . . . . . . . . . . . . . . . . . . . . . . . . . . . . . . . . . . . . . . . . . . .</w:t>
      </w:r>
    </w:p>
    <w:p w14:paraId="0E634D90" w14:textId="77777777" w:rsidR="00B80F94" w:rsidRDefault="00B80F94">
      <w:pPr>
        <w:pStyle w:val="Standard"/>
        <w:spacing w:before="120" w:after="120" w:line="240" w:lineRule="auto"/>
        <w:rPr>
          <w:sz w:val="20"/>
          <w:szCs w:val="20"/>
        </w:rPr>
      </w:pPr>
    </w:p>
    <w:p w14:paraId="1B24A0A1" w14:textId="77777777" w:rsidR="00B80F94" w:rsidRDefault="00B80F94">
      <w:pPr>
        <w:pStyle w:val="Standard"/>
        <w:spacing w:before="120" w:after="120" w:line="240" w:lineRule="auto"/>
        <w:rPr>
          <w:sz w:val="20"/>
          <w:szCs w:val="20"/>
        </w:rPr>
      </w:pPr>
    </w:p>
    <w:p w14:paraId="286A208B" w14:textId="77777777" w:rsidR="00B80F94" w:rsidRDefault="00B80F94">
      <w:pPr>
        <w:pStyle w:val="Standard"/>
        <w:spacing w:before="120" w:after="120" w:line="240" w:lineRule="auto"/>
        <w:rPr>
          <w:sz w:val="20"/>
          <w:szCs w:val="20"/>
        </w:rPr>
      </w:pPr>
    </w:p>
    <w:p w14:paraId="00F2A93E" w14:textId="6787F94A" w:rsidR="00B43702" w:rsidRDefault="00000000">
      <w:pPr>
        <w:pStyle w:val="Standard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1) W przypadku braku numeru PESEL – numer paszportu albo innego dokumentu stwierdzającego tożsamość</w:t>
      </w:r>
    </w:p>
    <w:p w14:paraId="66738231" w14:textId="77777777" w:rsidR="00B43702" w:rsidRDefault="00B4370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38A6EC" w14:textId="77777777" w:rsidR="00B43702" w:rsidRPr="00B43702" w:rsidRDefault="00B43702" w:rsidP="00B43702">
      <w:pPr>
        <w:tabs>
          <w:tab w:val="left" w:pos="5529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3702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Informacja dotycząca przetwarzania danych osobowych w związku z udzielaniem nieodpłatnych porad prawnych, nieodpłatnego poradnictwa obywatelskiego oraz edukacji prawnej</w:t>
      </w:r>
    </w:p>
    <w:p w14:paraId="3F68849A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FC9EB3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(RODO), informujemy, że: </w:t>
      </w:r>
    </w:p>
    <w:p w14:paraId="121FFAA0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 xml:space="preserve">1) Administratorami danych w ramach usług nieodpłatnej pomocy prawnej w zakresie realizowanych zadań wynikających z ustawy z dnia 5 sierpnia 2015 r. o nieodpłatnej pomocy prawnej, nieodpłatnym poradnictwie obywatelskim oraz edukacji prawnej są: </w:t>
      </w:r>
    </w:p>
    <w:p w14:paraId="0CDB9CD7" w14:textId="4B0A78AA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- Starosta Suwalski z siedzibą w Starostwie Powiatowym w Suwałkach,</w:t>
      </w:r>
      <w:r w:rsidRPr="00B43702">
        <w:rPr>
          <w:sz w:val="20"/>
          <w:szCs w:val="20"/>
        </w:rPr>
        <w:t xml:space="preserve"> </w:t>
      </w:r>
      <w:r w:rsidRPr="00B43702">
        <w:rPr>
          <w:rFonts w:ascii="Times New Roman" w:hAnsi="Times New Roman" w:cs="Times New Roman"/>
          <w:sz w:val="20"/>
          <w:szCs w:val="20"/>
        </w:rPr>
        <w:t xml:space="preserve">ul. Świerkowa 60, 16-400 Suwałki, tel. 87 565 92 00, fax: 87 566 47 18, e-mail: </w:t>
      </w:r>
      <w:hyperlink r:id="rId8" w:history="1">
        <w:r w:rsidRPr="00B43702">
          <w:rPr>
            <w:rStyle w:val="Hipercze"/>
            <w:rFonts w:ascii="Times New Roman" w:hAnsi="Times New Roman" w:cs="Times New Roman"/>
            <w:sz w:val="20"/>
            <w:szCs w:val="20"/>
          </w:rPr>
          <w:t>bok@powiat.suwalski.pl</w:t>
        </w:r>
      </w:hyperlink>
      <w:r w:rsidRPr="00B43702">
        <w:rPr>
          <w:rFonts w:ascii="Times New Roman" w:hAnsi="Times New Roman" w:cs="Times New Roman"/>
          <w:sz w:val="20"/>
          <w:szCs w:val="20"/>
        </w:rPr>
        <w:t>;</w:t>
      </w:r>
    </w:p>
    <w:p w14:paraId="71648ED4" w14:textId="77777777" w:rsidR="00B43702" w:rsidRPr="00B43702" w:rsidRDefault="00B43702" w:rsidP="00B43702">
      <w:pPr>
        <w:tabs>
          <w:tab w:val="left" w:pos="5529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- Wojewoda Podlaski z siedzibą w Białymstoku, ul. A. Mickiewicza 3, 15-213 Białystok, tel. 85 743 93 15;</w:t>
      </w:r>
    </w:p>
    <w:p w14:paraId="42F02C50" w14:textId="52CE2E37" w:rsidR="00B43702" w:rsidRPr="00B43702" w:rsidRDefault="00B43702" w:rsidP="00B43702">
      <w:pPr>
        <w:tabs>
          <w:tab w:val="left" w:pos="5529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- Minister Sprawiedliwości, z siedzibą w Warszawie, Al. Ujazdowskie 11, 00-950 Warszawa, tel. 22 52 12 888.</w:t>
      </w:r>
    </w:p>
    <w:p w14:paraId="12E0C199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2) We wszystkich sprawach dotyczących przetwarzania danych osobowych oraz korzystania z praw związanych z przetwarzaniem danych można skontaktować się z Inspektorem ochrony danych, zgodnie z informacjami podanymi na stronach internetowych Administratorów:</w:t>
      </w:r>
    </w:p>
    <w:p w14:paraId="536FB777" w14:textId="77777777" w:rsidR="00B43702" w:rsidRPr="00B43702" w:rsidRDefault="00B43702" w:rsidP="00B43702">
      <w:pPr>
        <w:pStyle w:val="Akapitzlist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 xml:space="preserve">– w Starostwie Powiatowym w Suwałkach można kontaktować się z Inspektorem ochrony danych pisemnie na adres siedziby Starostwa Powiatowego w Suwałkach, ul. Świerkowa 60, 16-400 Suwałki, poczty e-mail: </w:t>
      </w:r>
      <w:hyperlink r:id="rId9" w:history="1">
        <w:r w:rsidRPr="00B43702">
          <w:rPr>
            <w:rStyle w:val="Hipercze"/>
            <w:rFonts w:ascii="Times New Roman" w:hAnsi="Times New Roman" w:cs="Times New Roman"/>
            <w:sz w:val="20"/>
            <w:szCs w:val="20"/>
          </w:rPr>
          <w:t>iod@powiat.suwalski.pl</w:t>
        </w:r>
      </w:hyperlink>
      <w:r w:rsidRPr="00B43702">
        <w:rPr>
          <w:rFonts w:ascii="Times New Roman" w:hAnsi="Times New Roman" w:cs="Times New Roman"/>
          <w:sz w:val="20"/>
          <w:szCs w:val="20"/>
        </w:rPr>
        <w:t>, tel. 87 565 92 00.</w:t>
      </w:r>
    </w:p>
    <w:p w14:paraId="7FDE2280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3) Dane osobowe przetwarzane będą w celu realizacji zadań starosty, wojewody i Ministra Sprawiedliwości, wynikających z ustawy z dnia 5 sierpnia 2015 r. o nieodpłatnej pomocy prawnej, nieodpłatnym poradnictwie obywatelskim oraz edukacji prawnej, a także zadań starosty, wojewody i Ministra Sprawiedliwości, wynikających z innych powiązanych przepisów prawa.</w:t>
      </w:r>
    </w:p>
    <w:p w14:paraId="07DE7347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4) Dane osobowe przetwarzane będą na podstawie:</w:t>
      </w:r>
    </w:p>
    <w:p w14:paraId="7BF9181F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– rozporządzenia Parlamentu Europejskiego i Rady (UE) 2016/679 z dnia 27 kwietnia 2016 r. w sprawie ochrony osób fizycznych w związku z przetwarzaniem danych osobowych i w sprawie swobodnego przepływu takich danych oraz uchylenia dyrektywy 95/46/WE (RODO) – art. 6 ust. 1 lit. c i e;</w:t>
      </w:r>
    </w:p>
    <w:p w14:paraId="1E1F5958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– ustawy z dnia 5 sierpnia 2015 r. o nieodpłatnej pomocy prawnej, nieodpłatnym poradnictwie obywatelskim oraz edukacji prawnej – art. 4 ust. 2 i ust. 5 oraz art. 7a ust. 2 i ust. 3.</w:t>
      </w:r>
    </w:p>
    <w:p w14:paraId="33B35704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5) Pani/Pana dane osobowe będą przechowywane przez okres wynikający z ustawy z dnia 5 sierpnia 2015 r. o nieodpłatnej pomocy prawnej, nieodpłatnym poradnictwie obywatelskim oraz edukacji prawnej:</w:t>
      </w:r>
    </w:p>
    <w:p w14:paraId="021E0A53" w14:textId="77777777" w:rsidR="00B43702" w:rsidRPr="00B43702" w:rsidRDefault="00B43702" w:rsidP="00B43702">
      <w:pPr>
        <w:pStyle w:val="Akapitzlist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– zgodnie z art. 4 ust. 5 Starosta przechowuje oświadczenie przez 3 lata od końca roku kalendarzowego, w którym oświadczenie zostało sporządzone;</w:t>
      </w:r>
    </w:p>
    <w:p w14:paraId="557ECBC5" w14:textId="77777777" w:rsidR="00B43702" w:rsidRPr="00B43702" w:rsidRDefault="00B43702" w:rsidP="00B43702">
      <w:pPr>
        <w:pStyle w:val="Akapitzlist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– zgodnie z art. 7a ust. 3 w systemie teleinformatycznym do obsługi nieodpłatnej pomocy prawnej, nieodpłatnego poradnictwa obywatelskiego oraz edukacji prawnej dane są przetwarzane przez okres 5 lat od końca roku kalendarzowego, w którym zakończono realizację zadań wynikających z ustawy, z wyjątkiem danych osób zgładzających się na wizytę, które przetwarzane są przez okres 1 roku od zakończenia roku kalendarzowego, w którym udzielono nieodpłatnej porady prawnej lub nieodpłatnego poradnictwa obywatelskiego;</w:t>
      </w:r>
    </w:p>
    <w:p w14:paraId="7C5C388E" w14:textId="77777777" w:rsidR="00B43702" w:rsidRPr="00B43702" w:rsidRDefault="00B43702" w:rsidP="00B43702">
      <w:pPr>
        <w:pStyle w:val="Akapitzlist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– dane osobowe będą również archiwizowane zgodnie z regulacjami obowiązującymi w Ministerstwie Sprawiedliwości oraz podmiotach, które przetwarzają Pani/Pana dane osobowe.</w:t>
      </w:r>
    </w:p>
    <w:p w14:paraId="78F29751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6) Przysługuje Pani/Panu prawo do: dostępu do danych osobowych; żądania sprostowania danych osobowych; przenoszenia danych osobowych; ograniczenia przetwarzania danych osobowych oraz wniesienia sprzeciwu – z przyczyn związanych z Pani/Pana szczególną sytuacją – wobec przetwarzania danych osobowych opartego na art. 6 ust. 1 lit. e), tj. w celu wykonywania zadań realizowanych w interesie publicznym lub w ramach sprawowania władzy publicznej powierzonej administratorowi, o ile mają zastosowanie.</w:t>
      </w:r>
    </w:p>
    <w:p w14:paraId="0DA408D2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Aby skorzystać z tych praw, należy skontaktować się z właściwym Inspektorem ochrony danych osobowych, o którym mowa w punkcie 2 powyżej.</w:t>
      </w:r>
    </w:p>
    <w:p w14:paraId="68F326A5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Przysługuje też Pani/Panu prawo do wniesienia skargi do organu nadzorczego</w:t>
      </w:r>
      <w:r w:rsidRPr="00B43702">
        <w:rPr>
          <w:sz w:val="20"/>
          <w:szCs w:val="20"/>
        </w:rPr>
        <w:t xml:space="preserve"> </w:t>
      </w:r>
      <w:r w:rsidRPr="00B43702">
        <w:rPr>
          <w:rFonts w:ascii="Times New Roman" w:hAnsi="Times New Roman" w:cs="Times New Roman"/>
          <w:sz w:val="20"/>
          <w:szCs w:val="20"/>
        </w:rPr>
        <w:t>– Prezesa Urzędu Ochrony Danych Osobowych, ul. Stawki 2, 00-193 Warszawa, gdy uzna Pani/Pan, iż przetwarzanie danych osobowych Pani/Pana dotyczących narusza przepisy o ochronie danych osobowych.</w:t>
      </w:r>
    </w:p>
    <w:p w14:paraId="531E7749" w14:textId="7705817E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 xml:space="preserve">7) Przetwarzanie Pani/Pana danych może zostać ograniczone, z wyjątkiem ważnych względów interesu publicznego RP lub Unii Europejskiej. Pani/Pana dane osobowe mogą być przekazywane do państw trzecich </w:t>
      </w:r>
      <w:r>
        <w:rPr>
          <w:rFonts w:ascii="Times New Roman" w:hAnsi="Times New Roman" w:cs="Times New Roman"/>
          <w:sz w:val="20"/>
          <w:szCs w:val="20"/>
        </w:rPr>
        <w:br/>
      </w:r>
      <w:r w:rsidRPr="00B43702">
        <w:rPr>
          <w:rFonts w:ascii="Times New Roman" w:hAnsi="Times New Roman" w:cs="Times New Roman"/>
          <w:sz w:val="20"/>
          <w:szCs w:val="20"/>
        </w:rPr>
        <w:t xml:space="preserve">i organizacji międzynarodowych jedynie na podstawie przepisów prawa krajowego, umów międzynarodowych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B43702">
        <w:rPr>
          <w:rFonts w:ascii="Times New Roman" w:hAnsi="Times New Roman" w:cs="Times New Roman"/>
          <w:sz w:val="20"/>
          <w:szCs w:val="20"/>
        </w:rPr>
        <w:t>i obowiązujących konwencji.</w:t>
      </w:r>
    </w:p>
    <w:p w14:paraId="52D30236" w14:textId="77777777" w:rsidR="00B43702" w:rsidRPr="00B43702" w:rsidRDefault="00B43702" w:rsidP="00B43702">
      <w:pPr>
        <w:tabs>
          <w:tab w:val="left" w:pos="55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43702">
        <w:rPr>
          <w:rFonts w:ascii="Times New Roman" w:hAnsi="Times New Roman" w:cs="Times New Roman"/>
          <w:sz w:val="20"/>
          <w:szCs w:val="20"/>
        </w:rPr>
        <w:t>8) Pani/Pana dane osobowe mogą być udostępniane tylko tym odbiorcom, którzy są upoważnieni do ich przetwarzania na podstawie przepisów prawa, tj. pracownikom Ministerstwa Sprawiedliwości, pracownikom urzędów wojewódzkich i starostw, podmiotowi, z którym została zawarta umowa powierzenia przetwarzania danych osobowych w związku z zawartą umową utrzymania i modyfikacji centralnego systemu teleinformatycznego do obsługi nieodpłatnej pomocy prawnej, nieodpłatnego poradnictwa obywatelskiego oraz edukacji prawnej.</w:t>
      </w:r>
    </w:p>
    <w:p w14:paraId="7101A79C" w14:textId="0408B188" w:rsidR="00CC1542" w:rsidRDefault="00B43702" w:rsidP="00B43702">
      <w:pPr>
        <w:pStyle w:val="Standard"/>
        <w:tabs>
          <w:tab w:val="left" w:pos="5529"/>
        </w:tabs>
        <w:spacing w:after="0" w:line="240" w:lineRule="auto"/>
      </w:pPr>
      <w:r w:rsidRPr="00B43702">
        <w:rPr>
          <w:rFonts w:ascii="Times New Roman" w:hAnsi="Times New Roman" w:cs="Times New Roman"/>
          <w:sz w:val="20"/>
          <w:szCs w:val="20"/>
        </w:rPr>
        <w:t>9) Nie będą podejmowane decyzje opierające się wyłącznie na zautomatyzowanym przetwarzaniu Pani/Pana danych, w tym profilowaniu.</w:t>
      </w:r>
    </w:p>
    <w:sectPr w:rsidR="00CC1542" w:rsidSect="005A4248">
      <w:type w:val="continuous"/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C43B" w14:textId="77777777" w:rsidR="00B66996" w:rsidRDefault="00B66996">
      <w:r>
        <w:separator/>
      </w:r>
    </w:p>
  </w:endnote>
  <w:endnote w:type="continuationSeparator" w:id="0">
    <w:p w14:paraId="2A435498" w14:textId="77777777" w:rsidR="00B66996" w:rsidRDefault="00B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4D7A" w14:textId="77777777" w:rsidR="00B66996" w:rsidRDefault="00B66996">
      <w:r>
        <w:rPr>
          <w:color w:val="000000"/>
        </w:rPr>
        <w:separator/>
      </w:r>
    </w:p>
  </w:footnote>
  <w:footnote w:type="continuationSeparator" w:id="0">
    <w:p w14:paraId="3815E2B5" w14:textId="77777777" w:rsidR="00B66996" w:rsidRDefault="00B66996">
      <w:r>
        <w:continuationSeparator/>
      </w:r>
    </w:p>
  </w:footnote>
  <w:footnote w:id="1">
    <w:p w14:paraId="1CD99AA9" w14:textId="77777777" w:rsidR="00CC1542" w:rsidRDefault="00000000">
      <w:pPr>
        <w:pStyle w:val="Standard"/>
        <w:spacing w:after="120" w:line="240" w:lineRule="auto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 sytuacjach wyjątkowych porady i pomoc są udzielane również za pośrednictwem środków porozumiewania się na odległość, a co do zasady - usługi w tej formie mogą być świadczone osobom z trudnościami w poruszaniu i komunikowaniu się, które zgłoszą taką potrzebę (podstawa prawna: art. 8 ust. 8 cyt. ustawy, § 4 ust. 2 i § 8 ust. 5 rozporządzenia Ministra Sprawiedliwości z dnia 21 grudnia 2018 r.).</w:t>
      </w:r>
    </w:p>
    <w:p w14:paraId="630EFA38" w14:textId="32FF7B61" w:rsidR="00CC1542" w:rsidRDefault="00000000">
      <w:pPr>
        <w:pStyle w:val="Standard"/>
        <w:tabs>
          <w:tab w:val="left" w:pos="4962"/>
        </w:tabs>
        <w:spacing w:after="0" w:line="240" w:lineRule="auto"/>
        <w:jc w:val="both"/>
      </w:pPr>
      <w:r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 SKAN LUB ZDJĘCIE PISMA NALEŻY PRZESŁAĆ POCZTĄ ELEKTRONICZNĄ, A NASTĘPNIE OCZEKIWAĆ NA WYZNACZENIE TERMINU PORADY.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Pismo </w:t>
      </w:r>
      <w:r>
        <w:rPr>
          <w:b/>
          <w:bCs/>
          <w:color w:val="0070C0"/>
          <w:u w:val="single"/>
        </w:rPr>
        <w:t xml:space="preserve">można sporządzić też WŁASNORĘCZNIE, </w:t>
      </w:r>
      <w:r>
        <w:rPr>
          <w:b/>
          <w:bCs/>
          <w:color w:val="0070C0"/>
        </w:rPr>
        <w:t xml:space="preserve">według powyższego wzoru, a także przekazać do urzędu </w:t>
      </w:r>
      <w:r>
        <w:rPr>
          <w:b/>
          <w:bCs/>
          <w:color w:val="0070C0"/>
          <w:u w:val="single"/>
        </w:rPr>
        <w:t>INNĄ dostępną drogą</w:t>
      </w:r>
      <w:r>
        <w:rPr>
          <w:b/>
          <w:bCs/>
          <w:color w:val="0070C0"/>
        </w:rPr>
        <w:t xml:space="preserve">. W sytuacjach wyjątkowych </w:t>
      </w:r>
      <w:r>
        <w:rPr>
          <w:b/>
          <w:bCs/>
          <w:color w:val="0070C0"/>
          <w:u w:val="single"/>
        </w:rPr>
        <w:t>ZGŁOSZENIE można przekazać również USTNIE, pod numerem TELEFONU do zapisów na porady.</w:t>
      </w:r>
      <w:r w:rsidR="00B43702">
        <w:rPr>
          <w:b/>
          <w:bCs/>
          <w:color w:val="0070C0"/>
          <w:u w:val="single"/>
        </w:rPr>
        <w:t xml:space="preserve"> </w:t>
      </w:r>
    </w:p>
    <w:p w14:paraId="50A2125B" w14:textId="77777777" w:rsidR="00CC1542" w:rsidRDefault="00CC1542">
      <w:pPr>
        <w:pStyle w:val="Standard"/>
        <w:tabs>
          <w:tab w:val="left" w:pos="4962"/>
        </w:tabs>
        <w:spacing w:after="0" w:line="240" w:lineRule="auto"/>
        <w:jc w:val="both"/>
        <w:rPr>
          <w:sz w:val="20"/>
          <w:szCs w:val="20"/>
        </w:rPr>
      </w:pPr>
    </w:p>
    <w:p w14:paraId="74A708FE" w14:textId="77777777" w:rsidR="00CC1542" w:rsidRDefault="00CC1542">
      <w:pPr>
        <w:pStyle w:val="Footnote"/>
      </w:pPr>
    </w:p>
    <w:p w14:paraId="531840AA" w14:textId="77777777" w:rsidR="00B43702" w:rsidRDefault="00B43702">
      <w:pPr>
        <w:pStyle w:val="Footnote"/>
      </w:pPr>
    </w:p>
    <w:p w14:paraId="10470841" w14:textId="77777777" w:rsidR="00B43702" w:rsidRDefault="00B43702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04A7"/>
    <w:multiLevelType w:val="multilevel"/>
    <w:tmpl w:val="5DB4370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55B4E0B"/>
    <w:multiLevelType w:val="multilevel"/>
    <w:tmpl w:val="8758A6A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0B82248"/>
    <w:multiLevelType w:val="hybridMultilevel"/>
    <w:tmpl w:val="8FE0F482"/>
    <w:lvl w:ilvl="0" w:tplc="B89496B2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17D4"/>
    <w:multiLevelType w:val="multilevel"/>
    <w:tmpl w:val="B57E25DA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5C894C31"/>
    <w:multiLevelType w:val="hybridMultilevel"/>
    <w:tmpl w:val="DE6C75CE"/>
    <w:lvl w:ilvl="0" w:tplc="13D4104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8CC"/>
    <w:multiLevelType w:val="multilevel"/>
    <w:tmpl w:val="AD703D84"/>
    <w:styleLink w:val="WWNum1"/>
    <w:lvl w:ilvl="0">
      <w:start w:val="1"/>
      <w:numFmt w:val="decimal"/>
      <w:lvlText w:val="%1"/>
      <w:lvlJc w:val="left"/>
      <w:pPr>
        <w:ind w:left="420" w:hanging="360"/>
      </w:pPr>
    </w:lvl>
    <w:lvl w:ilvl="1">
      <w:start w:val="1"/>
      <w:numFmt w:val="lowerLetter"/>
      <w:lvlText w:val="%1.%2"/>
      <w:lvlJc w:val="left"/>
      <w:pPr>
        <w:ind w:left="1140" w:hanging="360"/>
      </w:pPr>
    </w:lvl>
    <w:lvl w:ilvl="2">
      <w:start w:val="1"/>
      <w:numFmt w:val="lowerRoman"/>
      <w:lvlText w:val="%1.%2.%3"/>
      <w:lvlJc w:val="right"/>
      <w:pPr>
        <w:ind w:left="1860" w:hanging="180"/>
      </w:pPr>
    </w:lvl>
    <w:lvl w:ilvl="3">
      <w:start w:val="1"/>
      <w:numFmt w:val="decimal"/>
      <w:lvlText w:val="%1.%2.%3.%4"/>
      <w:lvlJc w:val="left"/>
      <w:pPr>
        <w:ind w:left="2580" w:hanging="360"/>
      </w:pPr>
    </w:lvl>
    <w:lvl w:ilvl="4">
      <w:start w:val="1"/>
      <w:numFmt w:val="lowerLetter"/>
      <w:lvlText w:val="%1.%2.%3.%4.%5"/>
      <w:lvlJc w:val="left"/>
      <w:pPr>
        <w:ind w:left="3300" w:hanging="360"/>
      </w:pPr>
    </w:lvl>
    <w:lvl w:ilvl="5">
      <w:start w:val="1"/>
      <w:numFmt w:val="lowerRoman"/>
      <w:lvlText w:val="%1.%2.%3.%4.%5.%6"/>
      <w:lvlJc w:val="right"/>
      <w:pPr>
        <w:ind w:left="4020" w:hanging="180"/>
      </w:pPr>
    </w:lvl>
    <w:lvl w:ilvl="6">
      <w:start w:val="1"/>
      <w:numFmt w:val="decimal"/>
      <w:lvlText w:val="%1.%2.%3.%4.%5.%6.%7"/>
      <w:lvlJc w:val="left"/>
      <w:pPr>
        <w:ind w:left="4740" w:hanging="360"/>
      </w:pPr>
    </w:lvl>
    <w:lvl w:ilvl="7">
      <w:start w:val="1"/>
      <w:numFmt w:val="lowerLetter"/>
      <w:lvlText w:val="%1.%2.%3.%4.%5.%6.%7.%8"/>
      <w:lvlJc w:val="left"/>
      <w:pPr>
        <w:ind w:left="5460" w:hanging="360"/>
      </w:pPr>
    </w:lvl>
    <w:lvl w:ilvl="8">
      <w:start w:val="1"/>
      <w:numFmt w:val="lowerRoman"/>
      <w:lvlText w:val="%1.%2.%3.%4.%5.%6.%7.%8.%9"/>
      <w:lvlJc w:val="right"/>
      <w:pPr>
        <w:ind w:left="6180" w:hanging="180"/>
      </w:pPr>
    </w:lvl>
  </w:abstractNum>
  <w:abstractNum w:abstractNumId="6" w15:restartNumberingAfterBreak="0">
    <w:nsid w:val="6136113A"/>
    <w:multiLevelType w:val="hybridMultilevel"/>
    <w:tmpl w:val="00E2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9158">
    <w:abstractNumId w:val="1"/>
  </w:num>
  <w:num w:numId="2" w16cid:durableId="727804125">
    <w:abstractNumId w:val="5"/>
  </w:num>
  <w:num w:numId="3" w16cid:durableId="889341052">
    <w:abstractNumId w:val="3"/>
  </w:num>
  <w:num w:numId="4" w16cid:durableId="1475487714">
    <w:abstractNumId w:val="0"/>
  </w:num>
  <w:num w:numId="5" w16cid:durableId="1941180139">
    <w:abstractNumId w:val="2"/>
  </w:num>
  <w:num w:numId="6" w16cid:durableId="1540163839">
    <w:abstractNumId w:val="4"/>
  </w:num>
  <w:num w:numId="7" w16cid:durableId="1835994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42"/>
    <w:rsid w:val="00420162"/>
    <w:rsid w:val="005056BF"/>
    <w:rsid w:val="005A4248"/>
    <w:rsid w:val="006C3BA2"/>
    <w:rsid w:val="007C01D3"/>
    <w:rsid w:val="007C463E"/>
    <w:rsid w:val="00B021BC"/>
    <w:rsid w:val="00B43702"/>
    <w:rsid w:val="00B66996"/>
    <w:rsid w:val="00B80F94"/>
    <w:rsid w:val="00CB0A16"/>
    <w:rsid w:val="00CC1542"/>
    <w:rsid w:val="00DA54B5"/>
    <w:rsid w:val="00E06959"/>
    <w:rsid w:val="00E107FE"/>
    <w:rsid w:val="00F250B8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9382"/>
  <w15:docId w15:val="{FB52320B-2515-409E-A356-CCC25A5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widowControl w:val="0"/>
      <w:spacing w:before="240" w:after="0" w:line="240" w:lineRule="auto"/>
      <w:outlineLvl w:val="0"/>
    </w:pPr>
    <w:rPr>
      <w:rFonts w:ascii="Calibri Light" w:eastAsia="F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F5496"/>
      <w:sz w:val="32"/>
      <w:szCs w:val="32"/>
      <w:lang w:eastAsia="pl-PL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B437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3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Różycka</dc:creator>
  <cp:lastModifiedBy>u.makowska</cp:lastModifiedBy>
  <cp:revision>2</cp:revision>
  <dcterms:created xsi:type="dcterms:W3CDTF">2025-02-27T11:23:00Z</dcterms:created>
  <dcterms:modified xsi:type="dcterms:W3CDTF">2025-02-27T11:23:00Z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